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F54B" w14:textId="77777777" w:rsidR="00C757DA" w:rsidRPr="002F3597" w:rsidRDefault="00C757DA" w:rsidP="00C757DA">
      <w:pPr>
        <w:pStyle w:val="H1"/>
        <w:rPr>
          <w:rFonts w:asciiTheme="minorHAnsi" w:hAnsiTheme="minorHAnsi" w:cstheme="minorHAnsi"/>
        </w:rPr>
      </w:pPr>
      <w:bookmarkStart w:id="0" w:name="_Toc63090626"/>
      <w:r w:rsidRPr="002F3597">
        <w:rPr>
          <w:rFonts w:asciiTheme="minorHAnsi" w:hAnsiTheme="minorHAnsi" w:cstheme="minorHAnsi"/>
        </w:rPr>
        <w:t xml:space="preserve">Transitions </w:t>
      </w:r>
      <w:bookmarkEnd w:id="0"/>
    </w:p>
    <w:p w14:paraId="2CF6073A" w14:textId="77777777" w:rsidR="00C757DA" w:rsidRPr="002F3597" w:rsidRDefault="00C757DA" w:rsidP="00C757DA">
      <w:pPr>
        <w:rPr>
          <w:rFonts w:asciiTheme="minorHAnsi" w:hAnsiTheme="minorHAnsi" w:cstheme="minorHAnsi"/>
        </w:rPr>
      </w:pPr>
    </w:p>
    <w:p w14:paraId="758012C2"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Happy Kid’s Face Limited</w:t>
      </w:r>
      <w:r w:rsidRPr="002F3597">
        <w:rPr>
          <w:rFonts w:asciiTheme="minorHAnsi" w:hAnsiTheme="minorHAnsi" w:cstheme="minorHAnsi"/>
        </w:rPr>
        <w:t xml:space="preserve">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4D5CA2BF" w14:textId="77777777" w:rsidR="00C757DA" w:rsidRPr="002F3597" w:rsidRDefault="00C757DA" w:rsidP="00C757DA">
      <w:pPr>
        <w:rPr>
          <w:rFonts w:asciiTheme="minorHAnsi" w:hAnsiTheme="minorHAnsi" w:cstheme="minorHAnsi"/>
        </w:rPr>
      </w:pPr>
    </w:p>
    <w:p w14:paraId="75DC6668"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Some examples of transitions that young children and babies may experience are: </w:t>
      </w:r>
    </w:p>
    <w:p w14:paraId="235188A3"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Starting nursery</w:t>
      </w:r>
    </w:p>
    <w:p w14:paraId="09F39B93"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Moving between different rooms within the nursery</w:t>
      </w:r>
    </w:p>
    <w:p w14:paraId="61A41F61"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Starting school or moving nurseries</w:t>
      </w:r>
    </w:p>
    <w:p w14:paraId="7054C94A"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Family breakdowns</w:t>
      </w:r>
    </w:p>
    <w:p w14:paraId="7FBB2227"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 xml:space="preserve">New siblings </w:t>
      </w:r>
    </w:p>
    <w:p w14:paraId="491A1F30"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Moving home</w:t>
      </w:r>
    </w:p>
    <w:p w14:paraId="0A2B595F"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Death of a family member or close friend</w:t>
      </w:r>
    </w:p>
    <w:p w14:paraId="3C103853" w14:textId="77777777" w:rsidR="00C757DA" w:rsidRPr="002F3597" w:rsidRDefault="00C757DA" w:rsidP="00C757DA">
      <w:pPr>
        <w:numPr>
          <w:ilvl w:val="0"/>
          <w:numId w:val="1"/>
        </w:numPr>
        <w:rPr>
          <w:rFonts w:asciiTheme="minorHAnsi" w:hAnsiTheme="minorHAnsi" w:cstheme="minorHAnsi"/>
        </w:rPr>
      </w:pPr>
      <w:r w:rsidRPr="002F3597">
        <w:rPr>
          <w:rFonts w:asciiTheme="minorHAnsi" w:hAnsiTheme="minorHAnsi" w:cstheme="minorHAnsi"/>
        </w:rPr>
        <w:t>Death of a family pet.</w:t>
      </w:r>
    </w:p>
    <w:p w14:paraId="554DA570" w14:textId="77777777" w:rsidR="00C757DA" w:rsidRPr="002F3597" w:rsidRDefault="00C757DA" w:rsidP="00C757DA">
      <w:pPr>
        <w:rPr>
          <w:rFonts w:asciiTheme="minorHAnsi" w:hAnsiTheme="minorHAnsi" w:cstheme="minorHAnsi"/>
        </w:rPr>
      </w:pPr>
    </w:p>
    <w:p w14:paraId="1ED09900"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438A4A46" w14:textId="77777777" w:rsidR="00C757DA" w:rsidRPr="002F3597" w:rsidRDefault="00C757DA" w:rsidP="00C757DA">
      <w:pPr>
        <w:rPr>
          <w:rFonts w:asciiTheme="minorHAnsi" w:hAnsiTheme="minorHAnsi" w:cstheme="minorHAnsi"/>
        </w:rPr>
      </w:pPr>
    </w:p>
    <w:p w14:paraId="2B503EE4" w14:textId="77777777" w:rsidR="00C757DA" w:rsidRPr="002F3597" w:rsidRDefault="00C757DA" w:rsidP="00C757DA">
      <w:pPr>
        <w:pStyle w:val="H2"/>
        <w:rPr>
          <w:rFonts w:asciiTheme="minorHAnsi" w:hAnsiTheme="minorHAnsi" w:cstheme="minorHAnsi"/>
        </w:rPr>
      </w:pPr>
      <w:r w:rsidRPr="002F3597">
        <w:rPr>
          <w:rFonts w:asciiTheme="minorHAnsi" w:hAnsiTheme="minorHAnsi" w:cstheme="minorHAnsi"/>
        </w:rPr>
        <w:t>Starting nursery</w:t>
      </w:r>
    </w:p>
    <w:p w14:paraId="4089740A"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We recognise that starting nursery may be difficult for some children and their families. We have a settling in policy to support the child and their family.  </w:t>
      </w:r>
    </w:p>
    <w:p w14:paraId="74357AD9" w14:textId="77777777" w:rsidR="00C757DA" w:rsidRPr="002F3597" w:rsidRDefault="00C757DA" w:rsidP="00C757DA">
      <w:pPr>
        <w:pStyle w:val="H2"/>
        <w:rPr>
          <w:rFonts w:asciiTheme="minorHAnsi" w:hAnsiTheme="minorHAnsi" w:cstheme="minorHAnsi"/>
        </w:rPr>
      </w:pPr>
    </w:p>
    <w:p w14:paraId="42B6C128" w14:textId="77777777" w:rsidR="00C757DA" w:rsidRPr="002F3597" w:rsidRDefault="00C757DA" w:rsidP="00C757DA">
      <w:pPr>
        <w:pStyle w:val="H2"/>
        <w:rPr>
          <w:rFonts w:asciiTheme="minorHAnsi" w:hAnsiTheme="minorHAnsi" w:cstheme="minorHAnsi"/>
        </w:rPr>
      </w:pPr>
      <w:r w:rsidRPr="002F3597">
        <w:rPr>
          <w:rFonts w:asciiTheme="minorHAnsi" w:hAnsiTheme="minorHAnsi" w:cstheme="minorHAnsi"/>
        </w:rPr>
        <w:t xml:space="preserve">Moving rooms procedure </w:t>
      </w:r>
    </w:p>
    <w:p w14:paraId="781CEBC7"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w:t>
      </w:r>
    </w:p>
    <w:p w14:paraId="088E1FBE" w14:textId="77777777" w:rsidR="00C757DA" w:rsidRPr="002F3597" w:rsidRDefault="00C757DA" w:rsidP="00C757DA">
      <w:pPr>
        <w:numPr>
          <w:ilvl w:val="0"/>
          <w:numId w:val="2"/>
        </w:numPr>
        <w:rPr>
          <w:rFonts w:asciiTheme="minorHAnsi" w:hAnsiTheme="minorHAnsi" w:cstheme="minorHAnsi"/>
        </w:rPr>
      </w:pPr>
      <w:r w:rsidRPr="002F3597">
        <w:rPr>
          <w:rFonts w:asciiTheme="minorHAnsi" w:hAnsiTheme="minorHAnsi" w:cstheme="minorHAnsi"/>
        </w:rPr>
        <w:t>The child will spend short sessions in their new room prior to the permanent move to enable them to feel comfortable in their new surroundings</w:t>
      </w:r>
    </w:p>
    <w:p w14:paraId="4F64659C" w14:textId="77777777" w:rsidR="00C757DA" w:rsidRPr="002F3597" w:rsidRDefault="00C757DA" w:rsidP="00C757DA">
      <w:pPr>
        <w:numPr>
          <w:ilvl w:val="0"/>
          <w:numId w:val="2"/>
        </w:numPr>
        <w:rPr>
          <w:rFonts w:asciiTheme="minorHAnsi" w:hAnsiTheme="minorHAnsi" w:cstheme="minorHAnsi"/>
        </w:rPr>
      </w:pPr>
      <w:r w:rsidRPr="002F3597">
        <w:rPr>
          <w:rFonts w:asciiTheme="minorHAnsi" w:hAnsiTheme="minorHAnsi" w:cstheme="minorHAnsi"/>
        </w:rPr>
        <w:t>The child’s key person will go with the child on these initial visits to enable a familiar person to be present at all times</w:t>
      </w:r>
    </w:p>
    <w:p w14:paraId="599AE43E" w14:textId="77777777" w:rsidR="00C757DA" w:rsidRPr="002F3597" w:rsidRDefault="00C757DA" w:rsidP="00C757DA">
      <w:pPr>
        <w:numPr>
          <w:ilvl w:val="0"/>
          <w:numId w:val="2"/>
        </w:numPr>
        <w:rPr>
          <w:rFonts w:asciiTheme="minorHAnsi" w:hAnsiTheme="minorHAnsi" w:cstheme="minorHAnsi"/>
        </w:rPr>
      </w:pPr>
      <w:r w:rsidRPr="002F3597">
        <w:rPr>
          <w:rFonts w:asciiTheme="minorHAnsi" w:hAnsiTheme="minorHAnsi" w:cstheme="minorHAnsi"/>
        </w:rPr>
        <w:t>Wherever possible groups of friends will be moved together to enable these friendships to be kept intact and support the children with the peers they know</w:t>
      </w:r>
    </w:p>
    <w:p w14:paraId="2632FECF" w14:textId="77777777" w:rsidR="00C757DA" w:rsidRPr="002F3597" w:rsidRDefault="00C757DA" w:rsidP="00C757DA">
      <w:pPr>
        <w:numPr>
          <w:ilvl w:val="0"/>
          <w:numId w:val="2"/>
        </w:numPr>
        <w:rPr>
          <w:rFonts w:asciiTheme="minorHAnsi" w:hAnsiTheme="minorHAnsi" w:cstheme="minorHAnsi"/>
        </w:rPr>
      </w:pPr>
      <w:r w:rsidRPr="002F3597">
        <w:rPr>
          <w:rFonts w:asciiTheme="minorHAnsi" w:hAnsiTheme="minorHAnsi" w:cstheme="minorHAnsi"/>
        </w:rPr>
        <w:t xml:space="preserve">Parents will be kept informed of all visits and the outcomes of these sessions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through photographs, discussions or diary entries</w:t>
      </w:r>
    </w:p>
    <w:p w14:paraId="0D660E57" w14:textId="77777777" w:rsidR="00C757DA" w:rsidRPr="002F3597" w:rsidRDefault="00C757DA" w:rsidP="00C757DA">
      <w:pPr>
        <w:numPr>
          <w:ilvl w:val="0"/>
          <w:numId w:val="2"/>
        </w:numPr>
        <w:rPr>
          <w:rFonts w:asciiTheme="minorHAnsi" w:hAnsiTheme="minorHAnsi" w:cstheme="minorHAnsi"/>
        </w:rPr>
      </w:pPr>
      <w:r w:rsidRPr="002F3597">
        <w:rPr>
          <w:rFonts w:asciiTheme="minorHAnsi" w:hAnsiTheme="minorHAnsi" w:cstheme="minorHAnsi"/>
        </w:rPr>
        <w:t>Only when the child has settled in through these taster sessions will the permanent room move take place. If a child requires more support this will be discussed between the key person, parent, manager and room leader of the new room to agree how and when this will happen. This may include moving their key person with them on a temporary basis.</w:t>
      </w:r>
    </w:p>
    <w:p w14:paraId="1F40C97E" w14:textId="77777777" w:rsidR="00C757DA" w:rsidRPr="002F3597" w:rsidRDefault="00C757DA" w:rsidP="00C757DA">
      <w:pPr>
        <w:rPr>
          <w:rFonts w:asciiTheme="minorHAnsi" w:hAnsiTheme="minorHAnsi" w:cstheme="minorHAnsi"/>
        </w:rPr>
      </w:pPr>
    </w:p>
    <w:p w14:paraId="137EAEDC" w14:textId="77777777" w:rsidR="00C757DA" w:rsidRPr="002F3597" w:rsidRDefault="00C757DA" w:rsidP="00C757DA">
      <w:pPr>
        <w:pStyle w:val="H2"/>
        <w:rPr>
          <w:rFonts w:asciiTheme="minorHAnsi" w:hAnsiTheme="minorHAnsi" w:cstheme="minorHAnsi"/>
        </w:rPr>
      </w:pPr>
      <w:r w:rsidRPr="002F3597">
        <w:rPr>
          <w:rFonts w:asciiTheme="minorHAnsi" w:hAnsiTheme="minorHAnsi" w:cstheme="minorHAnsi"/>
        </w:rPr>
        <w:lastRenderedPageBreak/>
        <w:t>Starting school or moving childcare providers</w:t>
      </w:r>
    </w:p>
    <w:p w14:paraId="7E06D75B"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Starting school is an important transition and some children may feel anxious or distressed. We will do all we can to facilitate a smooth move and minimise any potential stresses. This following process relates to children going to school. However wherever possible, we will adapt this process to support children moving to another childcare provider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childminder or another nursery.</w:t>
      </w:r>
    </w:p>
    <w:p w14:paraId="6780A90E" w14:textId="77777777" w:rsidR="00C757DA" w:rsidRPr="002F3597" w:rsidRDefault="00C757DA" w:rsidP="00C757DA">
      <w:pPr>
        <w:numPr>
          <w:ilvl w:val="0"/>
          <w:numId w:val="3"/>
        </w:numPr>
        <w:rPr>
          <w:rFonts w:asciiTheme="minorHAnsi" w:hAnsiTheme="minorHAnsi" w:cstheme="minorHAnsi"/>
        </w:rPr>
      </w:pPr>
      <w:r w:rsidRPr="002F3597">
        <w:rPr>
          <w:rFonts w:asciiTheme="minorHAnsi" w:hAnsiTheme="minorHAnsi" w:cstheme="minorHAnsi"/>
        </w:rPr>
        <w:t xml:space="preserve">We provide a variety of resources that relate to the school,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uniform to dress up in, a role play area set up as a school classroom, photographs of all the schools the children may attend. This will help the children to become familiar with this new concept and will aid the transition</w:t>
      </w:r>
    </w:p>
    <w:p w14:paraId="4DE2669C" w14:textId="77777777" w:rsidR="00C757DA" w:rsidRPr="002F3597" w:rsidRDefault="00C757DA" w:rsidP="00C757DA">
      <w:pPr>
        <w:numPr>
          <w:ilvl w:val="0"/>
          <w:numId w:val="3"/>
        </w:numPr>
        <w:rPr>
          <w:rFonts w:asciiTheme="minorHAnsi" w:hAnsiTheme="minorHAnsi" w:cstheme="minorHAnsi"/>
        </w:rPr>
      </w:pPr>
      <w:r w:rsidRPr="002F3597">
        <w:rPr>
          <w:rFonts w:asciiTheme="minorHAnsi" w:hAnsiTheme="minorHAnsi" w:cstheme="minorHAnsi"/>
        </w:rPr>
        <w:t>We invite school representatives into the nursery to introduce them to the children</w:t>
      </w:r>
    </w:p>
    <w:p w14:paraId="0187576D" w14:textId="77777777" w:rsidR="00C757DA" w:rsidRPr="002F3597" w:rsidRDefault="00C757DA" w:rsidP="00C757DA">
      <w:pPr>
        <w:numPr>
          <w:ilvl w:val="0"/>
          <w:numId w:val="3"/>
        </w:numPr>
        <w:rPr>
          <w:rFonts w:asciiTheme="minorHAnsi" w:hAnsiTheme="minorHAnsi" w:cstheme="minorHAnsi"/>
        </w:rPr>
      </w:pPr>
      <w:r w:rsidRPr="002F3597">
        <w:rPr>
          <w:rFonts w:asciiTheme="minorHAnsi" w:hAnsiTheme="minorHAnsi" w:cstheme="minorHAnsi"/>
        </w:rPr>
        <w:t xml:space="preserve">Where possible we use other ways to support the transition to school,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inviting previous children from the nursery who have moved on to school to come back and talk to the children about their school experiences</w:t>
      </w:r>
    </w:p>
    <w:p w14:paraId="4031A187" w14:textId="77777777" w:rsidR="00C757DA" w:rsidRPr="002F3597" w:rsidRDefault="00C757DA" w:rsidP="00C757DA">
      <w:pPr>
        <w:numPr>
          <w:ilvl w:val="0"/>
          <w:numId w:val="3"/>
        </w:numPr>
        <w:rPr>
          <w:rFonts w:asciiTheme="minorHAnsi" w:hAnsiTheme="minorHAnsi" w:cstheme="minorHAnsi"/>
        </w:rPr>
      </w:pPr>
      <w:r w:rsidRPr="002F3597">
        <w:rPr>
          <w:rFonts w:asciiTheme="minorHAnsi" w:hAnsiTheme="minorHAnsi" w:cstheme="minorHAnsi"/>
        </w:rPr>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4B0E82F9" w14:textId="77777777" w:rsidR="00C757DA" w:rsidRPr="002F3597" w:rsidRDefault="00C757DA" w:rsidP="00C757DA">
      <w:pPr>
        <w:numPr>
          <w:ilvl w:val="0"/>
          <w:numId w:val="3"/>
        </w:numPr>
        <w:rPr>
          <w:rFonts w:asciiTheme="minorHAnsi" w:hAnsiTheme="minorHAnsi" w:cstheme="minorHAnsi"/>
        </w:rPr>
      </w:pPr>
      <w:r w:rsidRPr="002F3597">
        <w:rPr>
          <w:rFonts w:asciiTheme="minorHAnsi" w:hAnsiTheme="minorHAnsi" w:cstheme="minorHAnsi"/>
        </w:rPr>
        <w:t xml:space="preserve">We produce a comprehensive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14:paraId="06C361FA" w14:textId="77777777" w:rsidR="00C757DA" w:rsidRPr="002F3597" w:rsidRDefault="00C757DA" w:rsidP="00C757DA">
      <w:pPr>
        <w:rPr>
          <w:rFonts w:asciiTheme="minorHAnsi" w:hAnsiTheme="minorHAnsi" w:cstheme="minorHAnsi"/>
        </w:rPr>
      </w:pPr>
    </w:p>
    <w:p w14:paraId="10926D4B" w14:textId="77777777" w:rsidR="00C757DA" w:rsidRPr="002F3597" w:rsidRDefault="00C757DA" w:rsidP="00C757DA">
      <w:pPr>
        <w:rPr>
          <w:rFonts w:asciiTheme="minorHAnsi" w:hAnsiTheme="minorHAnsi" w:cstheme="minorHAnsi"/>
          <w:b/>
        </w:rPr>
      </w:pPr>
      <w:r w:rsidRPr="002F3597">
        <w:rPr>
          <w:rFonts w:asciiTheme="minorHAnsi" w:hAnsiTheme="minorHAnsi" w:cstheme="minorHAnsi"/>
          <w:b/>
        </w:rPr>
        <w:t>Other early years providers</w:t>
      </w:r>
    </w:p>
    <w:p w14:paraId="5C7795EF"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Where children are attending other early years settings or are cared for by a </w:t>
      </w:r>
      <w:proofErr w:type="gramStart"/>
      <w:r w:rsidRPr="002F3597">
        <w:rPr>
          <w:rFonts w:asciiTheme="minorHAnsi" w:hAnsiTheme="minorHAnsi" w:cstheme="minorHAnsi"/>
        </w:rPr>
        <w:t>childminder</w:t>
      </w:r>
      <w:proofErr w:type="gramEnd"/>
      <w:r w:rsidRPr="002F3597">
        <w:rPr>
          <w:rFonts w:asciiTheme="minorHAnsi" w:hAnsiTheme="minorHAnsi" w:cstheme="minorHAnsi"/>
        </w:rPr>
        <w:t xml:space="preserve"> we will work with them to share relevant information about children’s development. Where a child is brought to nursery or collected from nursery by a </w:t>
      </w:r>
      <w:proofErr w:type="gramStart"/>
      <w:r w:rsidRPr="002F3597">
        <w:rPr>
          <w:rFonts w:asciiTheme="minorHAnsi" w:hAnsiTheme="minorHAnsi" w:cstheme="minorHAnsi"/>
        </w:rPr>
        <w:t>childminder</w:t>
      </w:r>
      <w:proofErr w:type="gramEnd"/>
      <w:r w:rsidRPr="002F3597">
        <w:rPr>
          <w:rFonts w:asciiTheme="minorHAnsi" w:hAnsiTheme="minorHAnsi" w:cstheme="minorHAnsi"/>
        </w:rPr>
        <w:t xml:space="preserve"> we will ensure that key information is being provided to the child’s parent by providing the information directly to the parent via email or telephone.</w:t>
      </w:r>
    </w:p>
    <w:p w14:paraId="72BFDACC" w14:textId="77777777" w:rsidR="00C757DA" w:rsidRPr="002F3597" w:rsidRDefault="00C757DA" w:rsidP="00C757DA">
      <w:pPr>
        <w:rPr>
          <w:rFonts w:asciiTheme="minorHAnsi" w:hAnsiTheme="minorHAnsi" w:cstheme="minorHAnsi"/>
        </w:rPr>
      </w:pPr>
    </w:p>
    <w:p w14:paraId="4539B04E" w14:textId="77777777" w:rsidR="00C757DA" w:rsidRPr="002F3597" w:rsidRDefault="00C757DA" w:rsidP="00C757DA">
      <w:pPr>
        <w:pStyle w:val="H2"/>
        <w:rPr>
          <w:rFonts w:asciiTheme="minorHAnsi" w:hAnsiTheme="minorHAnsi" w:cstheme="minorHAnsi"/>
        </w:rPr>
      </w:pPr>
      <w:r w:rsidRPr="002F3597">
        <w:rPr>
          <w:rFonts w:asciiTheme="minorHAnsi" w:hAnsiTheme="minorHAnsi" w:cstheme="minorHAnsi"/>
        </w:rPr>
        <w:t>Family breakdowns</w:t>
      </w:r>
    </w:p>
    <w:p w14:paraId="512D8543"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We recognise that when parents separate it can be a difficult situation for all concerned. We have a separated </w:t>
      </w:r>
      <w:proofErr w:type="gramStart"/>
      <w:r w:rsidRPr="002F3597">
        <w:rPr>
          <w:rFonts w:asciiTheme="minorHAnsi" w:hAnsiTheme="minorHAnsi" w:cstheme="minorHAnsi"/>
        </w:rPr>
        <w:t>families</w:t>
      </w:r>
      <w:proofErr w:type="gramEnd"/>
      <w:r w:rsidRPr="002F3597">
        <w:rPr>
          <w:rFonts w:asciiTheme="minorHAnsi" w:hAnsiTheme="minorHAnsi" w:cstheme="minorHAnsi"/>
        </w:rPr>
        <w:t xml:space="preserve"> policy that shows how the nursery will act in the best interest of the child. </w:t>
      </w:r>
    </w:p>
    <w:p w14:paraId="5A5E4EE1" w14:textId="77777777" w:rsidR="00C757DA" w:rsidRPr="002F3597" w:rsidRDefault="00C757DA" w:rsidP="00C757DA">
      <w:pPr>
        <w:rPr>
          <w:rFonts w:asciiTheme="minorHAnsi" w:hAnsiTheme="minorHAnsi" w:cstheme="minorHAnsi"/>
        </w:rPr>
      </w:pPr>
    </w:p>
    <w:p w14:paraId="6F04EB05" w14:textId="77777777" w:rsidR="00C757DA" w:rsidRPr="002F3597" w:rsidRDefault="00C757DA" w:rsidP="00C757DA">
      <w:pPr>
        <w:pStyle w:val="H2"/>
        <w:rPr>
          <w:rFonts w:asciiTheme="minorHAnsi" w:hAnsiTheme="minorHAnsi" w:cstheme="minorHAnsi"/>
        </w:rPr>
      </w:pPr>
      <w:r w:rsidRPr="002F3597">
        <w:rPr>
          <w:rFonts w:asciiTheme="minorHAnsi" w:hAnsiTheme="minorHAnsi" w:cstheme="minorHAnsi"/>
        </w:rPr>
        <w:t>Moving home and new siblings</w:t>
      </w:r>
    </w:p>
    <w:p w14:paraId="2AB9247D"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through role play, stories and discussions. </w:t>
      </w:r>
    </w:p>
    <w:p w14:paraId="1BB9AB0D" w14:textId="77777777" w:rsidR="00C757DA" w:rsidRPr="002F3597" w:rsidRDefault="00C757DA" w:rsidP="00C757DA">
      <w:pPr>
        <w:rPr>
          <w:rFonts w:asciiTheme="minorHAnsi" w:hAnsiTheme="minorHAnsi" w:cstheme="minorHAnsi"/>
        </w:rPr>
      </w:pPr>
    </w:p>
    <w:p w14:paraId="3CE3CAD2" w14:textId="77777777" w:rsidR="00C757DA" w:rsidRPr="002F3597" w:rsidRDefault="00C757DA" w:rsidP="00C757DA">
      <w:pPr>
        <w:pStyle w:val="H2"/>
        <w:rPr>
          <w:rFonts w:asciiTheme="minorHAnsi" w:hAnsiTheme="minorHAnsi" w:cstheme="minorHAnsi"/>
        </w:rPr>
      </w:pPr>
      <w:r w:rsidRPr="002F3597">
        <w:rPr>
          <w:rFonts w:asciiTheme="minorHAnsi" w:hAnsiTheme="minorHAnsi" w:cstheme="minorHAnsi"/>
        </w:rPr>
        <w:t>Bereavement</w:t>
      </w:r>
    </w:p>
    <w:p w14:paraId="09E89D81"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t xml:space="preserve">We recognise that this may be a very difficult time for children and their families and have a separate policy on bereavement which we follow to help us offer support to all concerned should this be required. </w:t>
      </w:r>
    </w:p>
    <w:p w14:paraId="3BEF0EB8" w14:textId="77777777" w:rsidR="00C757DA" w:rsidRPr="002F3597" w:rsidRDefault="00C757DA" w:rsidP="00C757DA">
      <w:pPr>
        <w:rPr>
          <w:rFonts w:asciiTheme="minorHAnsi" w:hAnsiTheme="minorHAnsi" w:cstheme="minorHAnsi"/>
        </w:rPr>
      </w:pPr>
      <w:r w:rsidRPr="002F3597">
        <w:rPr>
          <w:rFonts w:asciiTheme="minorHAnsi" w:hAnsiTheme="minorHAnsi" w:cstheme="minorHAnsi"/>
        </w:rPr>
        <w:lastRenderedPageBreak/>
        <w:t xml:space="preserve">If parents feel that their child requires additional support because of any changes in their life, we ask that you speak to the nursery manager and the key person to enable this support to be put into place. </w:t>
      </w:r>
    </w:p>
    <w:p w14:paraId="5D146CCD" w14:textId="77777777" w:rsidR="00C757DA" w:rsidRPr="002F3597" w:rsidRDefault="00C757DA" w:rsidP="00C757D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757DA" w:rsidRPr="002F3597" w14:paraId="6494A0B1" w14:textId="77777777" w:rsidTr="00B550E8">
        <w:trPr>
          <w:cantSplit/>
          <w:jc w:val="center"/>
        </w:trPr>
        <w:tc>
          <w:tcPr>
            <w:tcW w:w="1666" w:type="pct"/>
            <w:tcBorders>
              <w:top w:val="single" w:sz="4" w:space="0" w:color="auto"/>
            </w:tcBorders>
            <w:vAlign w:val="center"/>
          </w:tcPr>
          <w:p w14:paraId="739EEB02" w14:textId="77777777" w:rsidR="00C757DA" w:rsidRPr="002F3597" w:rsidRDefault="00C757DA" w:rsidP="00B550E8">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32AA9334" w14:textId="77777777" w:rsidR="00C757DA" w:rsidRPr="002F3597" w:rsidRDefault="00C757DA" w:rsidP="00B550E8">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54DE05E2" w14:textId="77777777" w:rsidR="00C757DA" w:rsidRPr="002F3597" w:rsidRDefault="00C757DA" w:rsidP="00B550E8">
            <w:pPr>
              <w:pStyle w:val="MeetsEYFS"/>
              <w:rPr>
                <w:rFonts w:asciiTheme="minorHAnsi" w:hAnsiTheme="minorHAnsi" w:cstheme="minorHAnsi"/>
                <w:b/>
              </w:rPr>
            </w:pPr>
            <w:r w:rsidRPr="002F3597">
              <w:rPr>
                <w:rFonts w:asciiTheme="minorHAnsi" w:hAnsiTheme="minorHAnsi" w:cstheme="minorHAnsi"/>
                <w:b/>
              </w:rPr>
              <w:t>Date for review</w:t>
            </w:r>
          </w:p>
        </w:tc>
      </w:tr>
      <w:tr w:rsidR="00C757DA" w:rsidRPr="002F3597" w14:paraId="647BC26C" w14:textId="77777777" w:rsidTr="00B550E8">
        <w:trPr>
          <w:cantSplit/>
          <w:jc w:val="center"/>
        </w:trPr>
        <w:tc>
          <w:tcPr>
            <w:tcW w:w="1666" w:type="pct"/>
            <w:vAlign w:val="center"/>
          </w:tcPr>
          <w:p w14:paraId="34E58E3A" w14:textId="77777777" w:rsidR="00C757DA" w:rsidRPr="002F3597" w:rsidRDefault="00C757DA" w:rsidP="00B550E8">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658E1E6F" w14:textId="77777777" w:rsidR="00C757DA" w:rsidRPr="002F3597" w:rsidRDefault="00C757DA" w:rsidP="00B550E8">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18328096" w14:textId="77777777" w:rsidR="00C757DA" w:rsidRPr="002F3597" w:rsidRDefault="00C757DA" w:rsidP="00B550E8">
            <w:pPr>
              <w:pStyle w:val="MeetsEYFS"/>
              <w:rPr>
                <w:rFonts w:asciiTheme="minorHAnsi" w:hAnsiTheme="minorHAnsi" w:cstheme="minorHAnsi"/>
                <w:i/>
              </w:rPr>
            </w:pPr>
            <w:r w:rsidRPr="002F3597">
              <w:rPr>
                <w:rFonts w:asciiTheme="minorHAnsi" w:hAnsiTheme="minorHAnsi" w:cstheme="minorHAnsi"/>
                <w:i/>
              </w:rPr>
              <w:t>August 2021</w:t>
            </w:r>
          </w:p>
        </w:tc>
      </w:tr>
    </w:tbl>
    <w:p w14:paraId="7ADE9175"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78A1" w14:textId="77777777" w:rsidR="002B3132" w:rsidRDefault="002B3132" w:rsidP="00C757DA">
      <w:r>
        <w:separator/>
      </w:r>
    </w:p>
  </w:endnote>
  <w:endnote w:type="continuationSeparator" w:id="0">
    <w:p w14:paraId="245CB493" w14:textId="77777777" w:rsidR="002B3132" w:rsidRDefault="002B3132" w:rsidP="00C7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D508" w14:textId="77777777" w:rsidR="00C757DA" w:rsidRDefault="00C75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4343"/>
      <w:docPartObj>
        <w:docPartGallery w:val="Page Numbers (Bottom of Page)"/>
        <w:docPartUnique/>
      </w:docPartObj>
    </w:sdtPr>
    <w:sdtEndPr>
      <w:rPr>
        <w:noProof/>
      </w:rPr>
    </w:sdtEndPr>
    <w:sdtContent>
      <w:p w14:paraId="048078CA" w14:textId="463520E4" w:rsidR="00C757DA" w:rsidRDefault="00C757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37DF79" w14:textId="77777777" w:rsidR="00C757DA" w:rsidRDefault="00C75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10CB" w14:textId="77777777" w:rsidR="00C757DA" w:rsidRDefault="00C7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1245" w14:textId="77777777" w:rsidR="002B3132" w:rsidRDefault="002B3132" w:rsidP="00C757DA">
      <w:r>
        <w:separator/>
      </w:r>
    </w:p>
  </w:footnote>
  <w:footnote w:type="continuationSeparator" w:id="0">
    <w:p w14:paraId="3F368B94" w14:textId="77777777" w:rsidR="002B3132" w:rsidRDefault="002B3132" w:rsidP="00C7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37B6" w14:textId="1410D944" w:rsidR="00C757DA" w:rsidRDefault="00C757DA">
    <w:pPr>
      <w:pStyle w:val="Header"/>
    </w:pPr>
    <w:r>
      <w:rPr>
        <w:noProof/>
      </w:rPr>
      <w:pict w14:anchorId="2174A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891"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9BE" w14:textId="3A865AFE" w:rsidR="00C757DA" w:rsidRDefault="00C757DA">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4F5D8ACE" wp14:editId="3A508C55">
          <wp:simplePos x="0" y="0"/>
          <wp:positionH relativeFrom="rightMargin">
            <wp:posOffset>-102235</wp:posOffset>
          </wp:positionH>
          <wp:positionV relativeFrom="margin">
            <wp:posOffset>-694055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5313D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892"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ACE2" w14:textId="64266B4B" w:rsidR="00C757DA" w:rsidRDefault="00C757DA">
    <w:pPr>
      <w:pStyle w:val="Header"/>
    </w:pPr>
    <w:r>
      <w:rPr>
        <w:noProof/>
      </w:rPr>
      <w:pict w14:anchorId="4C57E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890"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DA"/>
    <w:rsid w:val="001A09C8"/>
    <w:rsid w:val="002B3132"/>
    <w:rsid w:val="00C7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8D10FE"/>
  <w15:chartTrackingRefBased/>
  <w15:docId w15:val="{E9005D07-3A30-423E-BACC-B6E3E75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D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C757DA"/>
    <w:pPr>
      <w:pageBreakBefore/>
      <w:jc w:val="center"/>
    </w:pPr>
    <w:rPr>
      <w:b/>
      <w:sz w:val="36"/>
    </w:rPr>
  </w:style>
  <w:style w:type="paragraph" w:customStyle="1" w:styleId="H2">
    <w:name w:val="H2"/>
    <w:basedOn w:val="Normal"/>
    <w:next w:val="Normal"/>
    <w:qFormat/>
    <w:rsid w:val="00C757DA"/>
    <w:pPr>
      <w:keepNext/>
    </w:pPr>
    <w:rPr>
      <w:rFonts w:cs="Arial"/>
      <w:b/>
    </w:rPr>
  </w:style>
  <w:style w:type="paragraph" w:customStyle="1" w:styleId="MeetsEYFS">
    <w:name w:val="Meets EYFS"/>
    <w:basedOn w:val="Normal"/>
    <w:qFormat/>
    <w:rsid w:val="00C757DA"/>
    <w:pPr>
      <w:jc w:val="left"/>
    </w:pPr>
    <w:rPr>
      <w:sz w:val="20"/>
    </w:rPr>
  </w:style>
  <w:style w:type="paragraph" w:styleId="Header">
    <w:name w:val="header"/>
    <w:basedOn w:val="Normal"/>
    <w:link w:val="HeaderChar"/>
    <w:uiPriority w:val="99"/>
    <w:unhideWhenUsed/>
    <w:rsid w:val="00C757DA"/>
    <w:pPr>
      <w:tabs>
        <w:tab w:val="center" w:pos="4513"/>
        <w:tab w:val="right" w:pos="9026"/>
      </w:tabs>
    </w:pPr>
  </w:style>
  <w:style w:type="character" w:customStyle="1" w:styleId="HeaderChar">
    <w:name w:val="Header Char"/>
    <w:basedOn w:val="DefaultParagraphFont"/>
    <w:link w:val="Header"/>
    <w:uiPriority w:val="99"/>
    <w:rsid w:val="00C757DA"/>
    <w:rPr>
      <w:rFonts w:ascii="Arial" w:eastAsia="Times New Roman" w:hAnsi="Arial" w:cs="Times New Roman"/>
      <w:sz w:val="24"/>
      <w:szCs w:val="24"/>
    </w:rPr>
  </w:style>
  <w:style w:type="paragraph" w:styleId="Footer">
    <w:name w:val="footer"/>
    <w:basedOn w:val="Normal"/>
    <w:link w:val="FooterChar"/>
    <w:uiPriority w:val="99"/>
    <w:unhideWhenUsed/>
    <w:rsid w:val="00C757DA"/>
    <w:pPr>
      <w:tabs>
        <w:tab w:val="center" w:pos="4513"/>
        <w:tab w:val="right" w:pos="9026"/>
      </w:tabs>
    </w:pPr>
  </w:style>
  <w:style w:type="character" w:customStyle="1" w:styleId="FooterChar">
    <w:name w:val="Footer Char"/>
    <w:basedOn w:val="DefaultParagraphFont"/>
    <w:link w:val="Footer"/>
    <w:uiPriority w:val="99"/>
    <w:rsid w:val="00C757D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2021-05-11T14:26:00Z</dcterms:created>
  <dcterms:modified xsi:type="dcterms:W3CDTF">2021-05-11T14:28:00Z</dcterms:modified>
</cp:coreProperties>
</file>